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4ACE" w14:textId="77777777" w:rsidR="004F4A4B" w:rsidRDefault="004F4A4B" w:rsidP="004F4A4B">
      <w:pPr>
        <w:pStyle w:val="Heading2"/>
      </w:pPr>
      <w:r>
        <w:t>Document Version Control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340"/>
        <w:gridCol w:w="7266"/>
      </w:tblGrid>
      <w:tr w:rsidR="004F4A4B" w:rsidRPr="00850B6D" w14:paraId="0D7A488A" w14:textId="77777777" w:rsidTr="00A62B39">
        <w:tc>
          <w:tcPr>
            <w:tcW w:w="1028" w:type="dxa"/>
            <w:shd w:val="clear" w:color="auto" w:fill="auto"/>
            <w:vAlign w:val="center"/>
          </w:tcPr>
          <w:p w14:paraId="1AB68EB0" w14:textId="77777777" w:rsidR="004F4A4B" w:rsidRPr="00850B6D" w:rsidRDefault="004F4A4B" w:rsidP="00A62B39">
            <w:pPr>
              <w:jc w:val="center"/>
              <w:rPr>
                <w:b/>
                <w:bCs/>
                <w:lang w:eastAsia="x-none"/>
              </w:rPr>
            </w:pPr>
            <w:r w:rsidRPr="00850B6D">
              <w:rPr>
                <w:b/>
                <w:bCs/>
                <w:lang w:eastAsia="x-none"/>
              </w:rPr>
              <w:t>Version</w:t>
            </w:r>
          </w:p>
        </w:tc>
        <w:tc>
          <w:tcPr>
            <w:tcW w:w="1348" w:type="dxa"/>
            <w:shd w:val="clear" w:color="auto" w:fill="auto"/>
            <w:vAlign w:val="center"/>
          </w:tcPr>
          <w:p w14:paraId="688CC536" w14:textId="77777777" w:rsidR="004F4A4B" w:rsidRPr="00850B6D" w:rsidRDefault="004F4A4B" w:rsidP="00A62B39">
            <w:pPr>
              <w:jc w:val="center"/>
              <w:rPr>
                <w:b/>
                <w:bCs/>
                <w:lang w:eastAsia="x-none"/>
              </w:rPr>
            </w:pPr>
            <w:r w:rsidRPr="00850B6D">
              <w:rPr>
                <w:b/>
                <w:bCs/>
                <w:lang w:eastAsia="x-none"/>
              </w:rPr>
              <w:t>Date</w:t>
            </w:r>
          </w:p>
        </w:tc>
        <w:tc>
          <w:tcPr>
            <w:tcW w:w="7472" w:type="dxa"/>
            <w:shd w:val="clear" w:color="auto" w:fill="auto"/>
            <w:vAlign w:val="center"/>
          </w:tcPr>
          <w:p w14:paraId="7B768932" w14:textId="77777777" w:rsidR="004F4A4B" w:rsidRPr="00850B6D" w:rsidRDefault="004F4A4B" w:rsidP="00A62B39">
            <w:pPr>
              <w:rPr>
                <w:b/>
                <w:bCs/>
                <w:lang w:eastAsia="x-none"/>
              </w:rPr>
            </w:pPr>
            <w:r w:rsidRPr="00850B6D">
              <w:rPr>
                <w:b/>
                <w:bCs/>
                <w:lang w:eastAsia="x-none"/>
              </w:rPr>
              <w:t>Description of changes and person/organisation responsible</w:t>
            </w:r>
          </w:p>
        </w:tc>
        <w:bookmarkStart w:id="0" w:name="_GoBack"/>
        <w:bookmarkEnd w:id="0"/>
      </w:tr>
      <w:tr w:rsidR="004F4A4B" w14:paraId="69A8732A" w14:textId="77777777" w:rsidTr="00A62B39">
        <w:tc>
          <w:tcPr>
            <w:tcW w:w="1028" w:type="dxa"/>
            <w:shd w:val="clear" w:color="auto" w:fill="auto"/>
            <w:vAlign w:val="center"/>
          </w:tcPr>
          <w:p w14:paraId="273D95E6" w14:textId="4EB3ABFA" w:rsidR="004F4A4B" w:rsidRDefault="005D5266" w:rsidP="00A62B39">
            <w:pPr>
              <w:jc w:val="center"/>
              <w:rPr>
                <w:lang w:eastAsia="x-none"/>
              </w:rPr>
            </w:pPr>
            <w:r>
              <w:rPr>
                <w:lang w:eastAsia="x-none"/>
              </w:rPr>
              <w:t>1.0</w:t>
            </w:r>
          </w:p>
        </w:tc>
        <w:tc>
          <w:tcPr>
            <w:tcW w:w="1348" w:type="dxa"/>
            <w:shd w:val="clear" w:color="auto" w:fill="auto"/>
            <w:vAlign w:val="center"/>
          </w:tcPr>
          <w:p w14:paraId="00AC6223" w14:textId="2B048CD8" w:rsidR="004F4A4B" w:rsidRDefault="005D5266" w:rsidP="00A62B39">
            <w:pPr>
              <w:jc w:val="center"/>
              <w:rPr>
                <w:lang w:eastAsia="x-none"/>
              </w:rPr>
            </w:pPr>
            <w:r>
              <w:rPr>
                <w:lang w:eastAsia="x-none"/>
              </w:rPr>
              <w:t>10</w:t>
            </w:r>
            <w:r w:rsidR="004F4A4B">
              <w:rPr>
                <w:lang w:eastAsia="x-none"/>
              </w:rPr>
              <w:t>/0</w:t>
            </w:r>
            <w:r>
              <w:rPr>
                <w:lang w:eastAsia="x-none"/>
              </w:rPr>
              <w:t>6</w:t>
            </w:r>
            <w:r w:rsidR="004F4A4B">
              <w:rPr>
                <w:lang w:eastAsia="x-none"/>
              </w:rPr>
              <w:t>/2020</w:t>
            </w:r>
          </w:p>
        </w:tc>
        <w:tc>
          <w:tcPr>
            <w:tcW w:w="7472" w:type="dxa"/>
            <w:shd w:val="clear" w:color="auto" w:fill="auto"/>
          </w:tcPr>
          <w:p w14:paraId="4C796F1C" w14:textId="2B5C0729" w:rsidR="004F4A4B" w:rsidRDefault="005D5266" w:rsidP="00A62B39">
            <w:pPr>
              <w:rPr>
                <w:lang w:eastAsia="x-none"/>
              </w:rPr>
            </w:pPr>
            <w:r>
              <w:rPr>
                <w:lang w:eastAsia="x-none"/>
              </w:rPr>
              <w:t>Addendum created in response to new NHS Test and Trace system.</w:t>
            </w:r>
          </w:p>
        </w:tc>
      </w:tr>
      <w:tr w:rsidR="004F4A4B" w14:paraId="41EC2339" w14:textId="77777777" w:rsidTr="00A62B39">
        <w:tc>
          <w:tcPr>
            <w:tcW w:w="1028" w:type="dxa"/>
            <w:shd w:val="clear" w:color="auto" w:fill="auto"/>
            <w:vAlign w:val="center"/>
          </w:tcPr>
          <w:p w14:paraId="7E5704F8" w14:textId="19F06D39" w:rsidR="004F4A4B" w:rsidRDefault="001B6853" w:rsidP="00A62B39">
            <w:pPr>
              <w:jc w:val="center"/>
              <w:rPr>
                <w:lang w:eastAsia="x-none"/>
              </w:rPr>
            </w:pPr>
            <w:r>
              <w:rPr>
                <w:lang w:eastAsia="x-none"/>
              </w:rPr>
              <w:t>1.1</w:t>
            </w:r>
          </w:p>
        </w:tc>
        <w:tc>
          <w:tcPr>
            <w:tcW w:w="1348" w:type="dxa"/>
            <w:shd w:val="clear" w:color="auto" w:fill="auto"/>
            <w:vAlign w:val="center"/>
          </w:tcPr>
          <w:p w14:paraId="6B66A1D1" w14:textId="15FD5BF7" w:rsidR="004F4A4B" w:rsidRDefault="001B6853" w:rsidP="00A62B39">
            <w:pPr>
              <w:jc w:val="center"/>
              <w:rPr>
                <w:lang w:eastAsia="x-none"/>
              </w:rPr>
            </w:pPr>
            <w:r>
              <w:rPr>
                <w:lang w:eastAsia="x-none"/>
              </w:rPr>
              <w:t>03/08/2020</w:t>
            </w:r>
          </w:p>
        </w:tc>
        <w:tc>
          <w:tcPr>
            <w:tcW w:w="7472" w:type="dxa"/>
            <w:shd w:val="clear" w:color="auto" w:fill="auto"/>
          </w:tcPr>
          <w:p w14:paraId="5B5AB55A" w14:textId="342942E6" w:rsidR="004F4A4B" w:rsidRDefault="001B6853" w:rsidP="00A62B39">
            <w:pPr>
              <w:rPr>
                <w:lang w:eastAsia="x-none"/>
              </w:rPr>
            </w:pPr>
            <w:r>
              <w:rPr>
                <w:lang w:eastAsia="x-none"/>
              </w:rPr>
              <w:t>Lawful bases updated in line with updated published ICO guidance.</w:t>
            </w:r>
          </w:p>
        </w:tc>
      </w:tr>
      <w:tr w:rsidR="004F4A4B" w14:paraId="072EE21D" w14:textId="77777777" w:rsidTr="00A62B39">
        <w:tc>
          <w:tcPr>
            <w:tcW w:w="1028" w:type="dxa"/>
            <w:shd w:val="clear" w:color="auto" w:fill="auto"/>
            <w:vAlign w:val="center"/>
          </w:tcPr>
          <w:p w14:paraId="1B102045" w14:textId="77777777" w:rsidR="004F4A4B" w:rsidRDefault="004F4A4B" w:rsidP="00A62B39">
            <w:pPr>
              <w:jc w:val="center"/>
              <w:rPr>
                <w:lang w:eastAsia="x-none"/>
              </w:rPr>
            </w:pPr>
          </w:p>
        </w:tc>
        <w:tc>
          <w:tcPr>
            <w:tcW w:w="1348" w:type="dxa"/>
            <w:shd w:val="clear" w:color="auto" w:fill="auto"/>
            <w:vAlign w:val="center"/>
          </w:tcPr>
          <w:p w14:paraId="54B2B362" w14:textId="77777777" w:rsidR="004F4A4B" w:rsidRDefault="004F4A4B" w:rsidP="00A62B39">
            <w:pPr>
              <w:jc w:val="center"/>
              <w:rPr>
                <w:lang w:eastAsia="x-none"/>
              </w:rPr>
            </w:pPr>
          </w:p>
        </w:tc>
        <w:tc>
          <w:tcPr>
            <w:tcW w:w="7472" w:type="dxa"/>
            <w:shd w:val="clear" w:color="auto" w:fill="auto"/>
          </w:tcPr>
          <w:p w14:paraId="669898E8" w14:textId="77777777" w:rsidR="004F4A4B" w:rsidRDefault="004F4A4B" w:rsidP="00A62B39">
            <w:pPr>
              <w:rPr>
                <w:lang w:eastAsia="x-none"/>
              </w:rPr>
            </w:pPr>
          </w:p>
        </w:tc>
      </w:tr>
      <w:tr w:rsidR="004F4A4B" w14:paraId="359E320C" w14:textId="77777777" w:rsidTr="00A62B39">
        <w:tc>
          <w:tcPr>
            <w:tcW w:w="1028" w:type="dxa"/>
            <w:shd w:val="clear" w:color="auto" w:fill="auto"/>
            <w:vAlign w:val="center"/>
          </w:tcPr>
          <w:p w14:paraId="2CA5203E" w14:textId="77777777" w:rsidR="004F4A4B" w:rsidRDefault="004F4A4B" w:rsidP="00A62B39">
            <w:pPr>
              <w:jc w:val="center"/>
              <w:rPr>
                <w:lang w:eastAsia="x-none"/>
              </w:rPr>
            </w:pPr>
          </w:p>
        </w:tc>
        <w:tc>
          <w:tcPr>
            <w:tcW w:w="1348" w:type="dxa"/>
            <w:shd w:val="clear" w:color="auto" w:fill="auto"/>
            <w:vAlign w:val="center"/>
          </w:tcPr>
          <w:p w14:paraId="55D2BCB8" w14:textId="77777777" w:rsidR="004F4A4B" w:rsidRDefault="004F4A4B" w:rsidP="00A62B39">
            <w:pPr>
              <w:jc w:val="center"/>
              <w:rPr>
                <w:lang w:eastAsia="x-none"/>
              </w:rPr>
            </w:pPr>
          </w:p>
        </w:tc>
        <w:tc>
          <w:tcPr>
            <w:tcW w:w="7472" w:type="dxa"/>
            <w:shd w:val="clear" w:color="auto" w:fill="auto"/>
          </w:tcPr>
          <w:p w14:paraId="109EC2A7" w14:textId="77777777" w:rsidR="004F4A4B" w:rsidRDefault="004F4A4B" w:rsidP="00A62B39">
            <w:pPr>
              <w:rPr>
                <w:lang w:eastAsia="x-none"/>
              </w:rPr>
            </w:pPr>
          </w:p>
        </w:tc>
      </w:tr>
      <w:tr w:rsidR="004F4A4B" w14:paraId="63003592" w14:textId="77777777" w:rsidTr="00A62B39">
        <w:tc>
          <w:tcPr>
            <w:tcW w:w="1028" w:type="dxa"/>
            <w:shd w:val="clear" w:color="auto" w:fill="auto"/>
            <w:vAlign w:val="center"/>
          </w:tcPr>
          <w:p w14:paraId="10F2C4BD" w14:textId="77777777" w:rsidR="004F4A4B" w:rsidRDefault="004F4A4B" w:rsidP="00A62B39">
            <w:pPr>
              <w:jc w:val="center"/>
              <w:rPr>
                <w:lang w:eastAsia="x-none"/>
              </w:rPr>
            </w:pPr>
          </w:p>
        </w:tc>
        <w:tc>
          <w:tcPr>
            <w:tcW w:w="1348" w:type="dxa"/>
            <w:shd w:val="clear" w:color="auto" w:fill="auto"/>
            <w:vAlign w:val="center"/>
          </w:tcPr>
          <w:p w14:paraId="4C7239FC" w14:textId="77777777" w:rsidR="004F4A4B" w:rsidRDefault="004F4A4B" w:rsidP="00A62B39">
            <w:pPr>
              <w:jc w:val="center"/>
              <w:rPr>
                <w:lang w:eastAsia="x-none"/>
              </w:rPr>
            </w:pPr>
          </w:p>
        </w:tc>
        <w:tc>
          <w:tcPr>
            <w:tcW w:w="7472" w:type="dxa"/>
            <w:shd w:val="clear" w:color="auto" w:fill="auto"/>
          </w:tcPr>
          <w:p w14:paraId="552762A5" w14:textId="77777777" w:rsidR="004F4A4B" w:rsidRDefault="004F4A4B" w:rsidP="00A62B39">
            <w:pPr>
              <w:rPr>
                <w:lang w:eastAsia="x-none"/>
              </w:rPr>
            </w:pPr>
          </w:p>
        </w:tc>
      </w:tr>
      <w:tr w:rsidR="004F4A4B" w14:paraId="143CA55C" w14:textId="77777777" w:rsidTr="00A62B39">
        <w:tc>
          <w:tcPr>
            <w:tcW w:w="1028" w:type="dxa"/>
            <w:shd w:val="clear" w:color="auto" w:fill="auto"/>
            <w:vAlign w:val="center"/>
          </w:tcPr>
          <w:p w14:paraId="1A1415E1" w14:textId="77777777" w:rsidR="004F4A4B" w:rsidRDefault="004F4A4B" w:rsidP="00A62B39">
            <w:pPr>
              <w:jc w:val="center"/>
              <w:rPr>
                <w:lang w:eastAsia="x-none"/>
              </w:rPr>
            </w:pPr>
          </w:p>
        </w:tc>
        <w:tc>
          <w:tcPr>
            <w:tcW w:w="1348" w:type="dxa"/>
            <w:shd w:val="clear" w:color="auto" w:fill="auto"/>
            <w:vAlign w:val="center"/>
          </w:tcPr>
          <w:p w14:paraId="0F982B8A" w14:textId="77777777" w:rsidR="004F4A4B" w:rsidRDefault="004F4A4B" w:rsidP="00A62B39">
            <w:pPr>
              <w:jc w:val="center"/>
              <w:rPr>
                <w:lang w:eastAsia="x-none"/>
              </w:rPr>
            </w:pPr>
          </w:p>
        </w:tc>
        <w:tc>
          <w:tcPr>
            <w:tcW w:w="7472" w:type="dxa"/>
            <w:shd w:val="clear" w:color="auto" w:fill="auto"/>
          </w:tcPr>
          <w:p w14:paraId="5BCAF598" w14:textId="77777777" w:rsidR="004F4A4B" w:rsidRDefault="004F4A4B" w:rsidP="00A62B39">
            <w:pPr>
              <w:rPr>
                <w:lang w:eastAsia="x-none"/>
              </w:rPr>
            </w:pPr>
          </w:p>
        </w:tc>
      </w:tr>
      <w:tr w:rsidR="004F4A4B" w14:paraId="60108A0C" w14:textId="77777777" w:rsidTr="00A62B39">
        <w:tc>
          <w:tcPr>
            <w:tcW w:w="1028" w:type="dxa"/>
            <w:shd w:val="clear" w:color="auto" w:fill="auto"/>
            <w:vAlign w:val="center"/>
          </w:tcPr>
          <w:p w14:paraId="75A0656E" w14:textId="77777777" w:rsidR="004F4A4B" w:rsidRDefault="004F4A4B" w:rsidP="00A62B39">
            <w:pPr>
              <w:jc w:val="center"/>
              <w:rPr>
                <w:lang w:eastAsia="x-none"/>
              </w:rPr>
            </w:pPr>
          </w:p>
        </w:tc>
        <w:tc>
          <w:tcPr>
            <w:tcW w:w="1348" w:type="dxa"/>
            <w:shd w:val="clear" w:color="auto" w:fill="auto"/>
            <w:vAlign w:val="center"/>
          </w:tcPr>
          <w:p w14:paraId="256010D8" w14:textId="77777777" w:rsidR="004F4A4B" w:rsidRDefault="004F4A4B" w:rsidP="00A62B39">
            <w:pPr>
              <w:jc w:val="center"/>
              <w:rPr>
                <w:lang w:eastAsia="x-none"/>
              </w:rPr>
            </w:pPr>
          </w:p>
        </w:tc>
        <w:tc>
          <w:tcPr>
            <w:tcW w:w="7472" w:type="dxa"/>
            <w:shd w:val="clear" w:color="auto" w:fill="auto"/>
          </w:tcPr>
          <w:p w14:paraId="7172E6E3" w14:textId="77777777" w:rsidR="004F4A4B" w:rsidRDefault="004F4A4B" w:rsidP="00A62B39">
            <w:pPr>
              <w:rPr>
                <w:lang w:eastAsia="x-none"/>
              </w:rPr>
            </w:pPr>
          </w:p>
        </w:tc>
      </w:tr>
    </w:tbl>
    <w:p w14:paraId="01279FAB" w14:textId="77777777" w:rsidR="004F4A4B" w:rsidRDefault="004F4A4B">
      <w:pPr>
        <w:widowControl/>
        <w:suppressAutoHyphens w:val="0"/>
        <w:overflowPunct/>
        <w:autoSpaceDE/>
        <w:autoSpaceDN/>
        <w:spacing w:before="0" w:after="160" w:line="259" w:lineRule="auto"/>
        <w:textAlignment w:val="auto"/>
        <w:rPr>
          <w:b/>
          <w:color w:val="065F03"/>
          <w:sz w:val="36"/>
          <w:szCs w:val="24"/>
        </w:rPr>
      </w:pPr>
      <w:r>
        <w:rPr>
          <w:sz w:val="36"/>
        </w:rPr>
        <w:br w:type="page"/>
      </w:r>
    </w:p>
    <w:p w14:paraId="71195B56" w14:textId="77777777" w:rsidR="00636EA7" w:rsidRDefault="00A81311" w:rsidP="00456C34">
      <w:pPr>
        <w:pStyle w:val="Heading2"/>
        <w:spacing w:before="120"/>
        <w:rPr>
          <w:sz w:val="36"/>
        </w:rPr>
      </w:pPr>
      <w:r w:rsidRPr="00456C34">
        <w:rPr>
          <w:sz w:val="36"/>
        </w:rPr>
        <w:lastRenderedPageBreak/>
        <w:t>Privacy Notice</w:t>
      </w:r>
      <w:r w:rsidR="00636EA7">
        <w:rPr>
          <w:sz w:val="36"/>
        </w:rPr>
        <w:t xml:space="preserve"> – NHS Test &amp; Trace Addendum</w:t>
      </w:r>
    </w:p>
    <w:p w14:paraId="2B832885" w14:textId="74D1D465" w:rsidR="00283D01" w:rsidRPr="00456C34" w:rsidRDefault="00283D01" w:rsidP="00456C34">
      <w:pPr>
        <w:pStyle w:val="Heading2"/>
        <w:spacing w:before="120"/>
        <w:rPr>
          <w:sz w:val="36"/>
        </w:rPr>
      </w:pPr>
      <w:r w:rsidRPr="00456C34">
        <w:rPr>
          <w:sz w:val="36"/>
        </w:rPr>
        <w:t xml:space="preserve">(How </w:t>
      </w:r>
      <w:r w:rsidR="00B366A0" w:rsidRPr="00456C34">
        <w:rPr>
          <w:sz w:val="36"/>
        </w:rPr>
        <w:t>W</w:t>
      </w:r>
      <w:r w:rsidRPr="00456C34">
        <w:rPr>
          <w:sz w:val="36"/>
        </w:rPr>
        <w:t xml:space="preserve">e </w:t>
      </w:r>
      <w:r w:rsidR="00B366A0" w:rsidRPr="00456C34">
        <w:rPr>
          <w:sz w:val="36"/>
        </w:rPr>
        <w:t>U</w:t>
      </w:r>
      <w:r w:rsidRPr="00456C34">
        <w:rPr>
          <w:sz w:val="36"/>
        </w:rPr>
        <w:t xml:space="preserve">se </w:t>
      </w:r>
      <w:r w:rsidR="005D5266">
        <w:rPr>
          <w:sz w:val="36"/>
        </w:rPr>
        <w:t>Pupil, Parent, Staff</w:t>
      </w:r>
      <w:r w:rsidR="00636EA7">
        <w:rPr>
          <w:sz w:val="36"/>
        </w:rPr>
        <w:t>, Governor</w:t>
      </w:r>
      <w:r w:rsidR="005D5266">
        <w:rPr>
          <w:sz w:val="36"/>
        </w:rPr>
        <w:t xml:space="preserve"> &amp; </w:t>
      </w:r>
      <w:r w:rsidR="00636EA7">
        <w:rPr>
          <w:sz w:val="36"/>
        </w:rPr>
        <w:t>Visitor</w:t>
      </w:r>
      <w:r w:rsidRPr="00456C34">
        <w:rPr>
          <w:sz w:val="36"/>
        </w:rPr>
        <w:t xml:space="preserve"> </w:t>
      </w:r>
      <w:r w:rsidR="00B366A0" w:rsidRPr="00456C34">
        <w:rPr>
          <w:sz w:val="36"/>
        </w:rPr>
        <w:t>I</w:t>
      </w:r>
      <w:r w:rsidRPr="00456C34">
        <w:rPr>
          <w:sz w:val="36"/>
        </w:rPr>
        <w:t>nformation)</w:t>
      </w:r>
    </w:p>
    <w:p w14:paraId="27735FA2" w14:textId="39EF73A8" w:rsidR="00283D01" w:rsidRDefault="00810B82" w:rsidP="00C41A14">
      <w:pPr>
        <w:rPr>
          <w:b/>
          <w:color w:val="8A2529"/>
        </w:rPr>
      </w:pPr>
      <w:r w:rsidRPr="00D04864">
        <w:t xml:space="preserve">This </w:t>
      </w:r>
      <w:r w:rsidR="00636EA7">
        <w:t xml:space="preserve">addendum to our </w:t>
      </w:r>
      <w:r w:rsidRPr="00D04864">
        <w:t>Privacy Notice explains how and why</w:t>
      </w:r>
      <w:r w:rsidR="00093B6D">
        <w:t xml:space="preserve"> we may</w:t>
      </w:r>
      <w:r w:rsidRPr="00D04864">
        <w:t xml:space="preserve"> </w:t>
      </w:r>
      <w:r w:rsidR="00093B6D">
        <w:t>share stakeholder personal information with the NHS Test and Trace service.</w:t>
      </w:r>
    </w:p>
    <w:p w14:paraId="5BB7BDF5" w14:textId="64A89944" w:rsidR="00C41A14" w:rsidRPr="00C41A14" w:rsidRDefault="00C41A14" w:rsidP="00456C34">
      <w:pPr>
        <w:pStyle w:val="Heading2"/>
      </w:pPr>
      <w:r w:rsidRPr="00C41A14">
        <w:t xml:space="preserve">Who </w:t>
      </w:r>
      <w:r>
        <w:t>W</w:t>
      </w:r>
      <w:r w:rsidRPr="00C41A14">
        <w:t xml:space="preserve">e </w:t>
      </w:r>
      <w:r>
        <w:t>S</w:t>
      </w:r>
      <w:r w:rsidRPr="00C41A14">
        <w:t xml:space="preserve">hare </w:t>
      </w:r>
      <w:r>
        <w:t>P</w:t>
      </w:r>
      <w:r w:rsidRPr="00C41A14">
        <w:t xml:space="preserve">upil </w:t>
      </w:r>
      <w:r>
        <w:t>I</w:t>
      </w:r>
      <w:r w:rsidRPr="00C41A14">
        <w:t xml:space="preserve">nformation </w:t>
      </w:r>
      <w:r>
        <w:t>W</w:t>
      </w:r>
      <w:r w:rsidRPr="00C41A14">
        <w:t>ith</w:t>
      </w:r>
    </w:p>
    <w:p w14:paraId="1B53C3E8" w14:textId="4FE5A7C6" w:rsidR="00C41A14" w:rsidRPr="00AF09D8" w:rsidRDefault="00915EF8" w:rsidP="00C41A14">
      <w:r>
        <w:t>During the period of the coronavirus pandemic (which is as yet an undefined length of time)</w:t>
      </w:r>
      <w:r w:rsidR="008A73AC">
        <w:t xml:space="preserve">, we may </w:t>
      </w:r>
      <w:r w:rsidR="00C41A14" w:rsidRPr="00AF09D8">
        <w:t xml:space="preserve">share </w:t>
      </w:r>
      <w:r>
        <w:t>stakeholder</w:t>
      </w:r>
      <w:r w:rsidR="00C41A14" w:rsidRPr="00AF09D8">
        <w:t xml:space="preserve"> information with:</w:t>
      </w:r>
    </w:p>
    <w:p w14:paraId="1CA04DA8" w14:textId="60A9EAFC" w:rsidR="00E056D2" w:rsidRPr="008A73AC" w:rsidRDefault="00915EF8" w:rsidP="00E056D2">
      <w:pPr>
        <w:pStyle w:val="ListParagraph"/>
        <w:numPr>
          <w:ilvl w:val="0"/>
          <w:numId w:val="34"/>
        </w:numPr>
      </w:pPr>
      <w:r>
        <w:t>NHS Test and Trace Service</w:t>
      </w:r>
    </w:p>
    <w:p w14:paraId="7ED0C95D" w14:textId="5C786F9C" w:rsidR="00F52713" w:rsidRPr="00C41A14" w:rsidRDefault="00F52713" w:rsidP="00456C34">
      <w:pPr>
        <w:pStyle w:val="Heading2"/>
      </w:pPr>
      <w:r w:rsidRPr="00C41A14">
        <w:t xml:space="preserve">Why </w:t>
      </w:r>
      <w:r w:rsidR="00C41A14" w:rsidRPr="00C41A14">
        <w:t>W</w:t>
      </w:r>
      <w:r w:rsidRPr="00C41A14">
        <w:t xml:space="preserve">e </w:t>
      </w:r>
      <w:r w:rsidR="008A73AC">
        <w:t>May</w:t>
      </w:r>
      <w:r w:rsidR="003466CB" w:rsidRPr="00C41A14">
        <w:t xml:space="preserve"> </w:t>
      </w:r>
      <w:r w:rsidR="00C41A14" w:rsidRPr="00C41A14">
        <w:t>S</w:t>
      </w:r>
      <w:r w:rsidRPr="00C41A14">
        <w:t xml:space="preserve">hare </w:t>
      </w:r>
      <w:r w:rsidR="008A73AC">
        <w:t>This</w:t>
      </w:r>
      <w:r w:rsidRPr="00C41A14">
        <w:t xml:space="preserve"> </w:t>
      </w:r>
      <w:r w:rsidR="00C41A14" w:rsidRPr="00C41A14">
        <w:t>I</w:t>
      </w:r>
      <w:r w:rsidRPr="00C41A14">
        <w:t>nformation</w:t>
      </w:r>
    </w:p>
    <w:p w14:paraId="2ACA0313" w14:textId="5C19FC47" w:rsidR="00F52713" w:rsidRDefault="00F52713" w:rsidP="00C41A14">
      <w:r w:rsidRPr="00C41A14">
        <w:t xml:space="preserve">We do not share information about our </w:t>
      </w:r>
      <w:r w:rsidR="008A73AC">
        <w:t>stakeholders</w:t>
      </w:r>
      <w:r w:rsidRPr="00C41A14">
        <w:t xml:space="preserve"> with anyone without consent unless the law and our policies allow us to do so.</w:t>
      </w:r>
      <w:r w:rsidR="007F29EA">
        <w:t xml:space="preserve"> </w:t>
      </w:r>
      <w:r w:rsidR="008A73AC">
        <w:t>The NHS Test and Trace service may collect information from educational settings in order to allow for the operation of the service and enable contacts to be effectively traced. Information that will be requested and shared where necessary is:</w:t>
      </w:r>
    </w:p>
    <w:p w14:paraId="6BF00D60" w14:textId="63A252D8" w:rsidR="008A73AC" w:rsidRDefault="001871EB" w:rsidP="008A73AC">
      <w:pPr>
        <w:pStyle w:val="ListParagraph"/>
        <w:numPr>
          <w:ilvl w:val="0"/>
          <w:numId w:val="34"/>
        </w:numPr>
      </w:pPr>
      <w:r>
        <w:t>Name</w:t>
      </w:r>
    </w:p>
    <w:p w14:paraId="65512320" w14:textId="75F6CB22" w:rsidR="001871EB" w:rsidRDefault="001871EB" w:rsidP="008A73AC">
      <w:pPr>
        <w:pStyle w:val="ListParagraph"/>
        <w:numPr>
          <w:ilvl w:val="0"/>
          <w:numId w:val="34"/>
        </w:numPr>
      </w:pPr>
      <w:r>
        <w:t>Contact phone number and/or email address</w:t>
      </w:r>
    </w:p>
    <w:p w14:paraId="17DBDD07" w14:textId="0F4E7A77" w:rsidR="000C2ECF" w:rsidRDefault="000C2ECF" w:rsidP="000C2ECF"/>
    <w:p w14:paraId="3DC48D58" w14:textId="6BE09490" w:rsidR="001D6A98" w:rsidRDefault="001D6A98" w:rsidP="001D6A98">
      <w:r w:rsidRPr="00D04864">
        <w:t>The lawful bases for processing personal data are set out in Article 6 of the General Data Protection Regulation. The school processe</w:t>
      </w:r>
      <w:r w:rsidR="00E13179">
        <w:t>s</w:t>
      </w:r>
      <w:r w:rsidRPr="00D04864">
        <w:t xml:space="preserve"> such data </w:t>
      </w:r>
      <w:r>
        <w:t xml:space="preserve">in this instance </w:t>
      </w:r>
      <w:r w:rsidRPr="00D04864">
        <w:t xml:space="preserve">because we have: </w:t>
      </w:r>
    </w:p>
    <w:p w14:paraId="61E25C83" w14:textId="13ABB5D1" w:rsidR="001D6A98" w:rsidRDefault="001D6A98" w:rsidP="001D6A98">
      <w:r>
        <w:t>(6e) Public task: the processing is necessary for us to perform a task in the public interest or for our official functions, and the task or function has a clear basis in law</w:t>
      </w:r>
      <w:r w:rsidR="00F85C36">
        <w:t xml:space="preserve"> (i.e</w:t>
      </w:r>
      <w:r w:rsidR="00282564">
        <w:t>. our legal responsibilities around public health)</w:t>
      </w:r>
      <w:r w:rsidR="002715F7">
        <w:t>.</w:t>
      </w:r>
    </w:p>
    <w:p w14:paraId="50BCD60F" w14:textId="526D3D64" w:rsidR="001D6A98" w:rsidRDefault="001D6A98" w:rsidP="000C2ECF"/>
    <w:p w14:paraId="12F8DD51" w14:textId="17EA370C" w:rsidR="000C2ECF" w:rsidRPr="00C41A14" w:rsidRDefault="000C2ECF" w:rsidP="000C2ECF">
      <w:r>
        <w:t xml:space="preserve">Information provided to the NHS Test and Trace service is held in strict confidence and </w:t>
      </w:r>
      <w:r w:rsidR="001D6A98">
        <w:t>is only kept and used in line with the Data Protection Act 2018.</w:t>
      </w:r>
    </w:p>
    <w:p w14:paraId="1E7CC1AC" w14:textId="18245C53" w:rsidR="00EE4B7B" w:rsidRPr="00C41A14" w:rsidRDefault="00397267" w:rsidP="00B366A0">
      <w:r w:rsidRPr="00C41A14">
        <w:t xml:space="preserve"> </w:t>
      </w:r>
    </w:p>
    <w:sectPr w:rsidR="00EE4B7B" w:rsidRPr="00C41A14" w:rsidSect="00C63D92">
      <w:headerReference w:type="default" r:id="rId12"/>
      <w:footerReference w:type="default" r:id="rId13"/>
      <w:pgSz w:w="11906" w:h="16838"/>
      <w:pgMar w:top="990"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CCA18" w14:textId="77777777" w:rsidR="0053344D" w:rsidRDefault="0053344D" w:rsidP="00C41A14">
      <w:r>
        <w:separator/>
      </w:r>
    </w:p>
  </w:endnote>
  <w:endnote w:type="continuationSeparator" w:id="0">
    <w:p w14:paraId="78AE0DA6" w14:textId="77777777" w:rsidR="0053344D" w:rsidRDefault="0053344D" w:rsidP="00C4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Nova">
    <w:altName w:val="Times New Roman"/>
    <w:charset w:val="00"/>
    <w:family w:val="roman"/>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833D" w14:textId="3A7D2428" w:rsidR="00F57048" w:rsidRPr="00C63D92" w:rsidRDefault="00F57048" w:rsidP="00C41A14">
    <w:pPr>
      <w:pStyle w:val="Footer"/>
    </w:pPr>
    <w:r w:rsidRPr="00C63D92">
      <w:fldChar w:fldCharType="begin"/>
    </w:r>
    <w:r w:rsidRPr="00C63D92">
      <w:instrText xml:space="preserve"> PAGE </w:instrText>
    </w:r>
    <w:r w:rsidRPr="00C63D92">
      <w:fldChar w:fldCharType="separate"/>
    </w:r>
    <w:r w:rsidR="00C17B9D">
      <w:rPr>
        <w:noProof/>
      </w:rPr>
      <w:t>1</w:t>
    </w:r>
    <w:r w:rsidRPr="00C63D92">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2AB22" w14:textId="77777777" w:rsidR="0053344D" w:rsidRDefault="0053344D" w:rsidP="00C41A14">
      <w:r>
        <w:separator/>
      </w:r>
    </w:p>
  </w:footnote>
  <w:footnote w:type="continuationSeparator" w:id="0">
    <w:p w14:paraId="4AB89EF4" w14:textId="77777777" w:rsidR="0053344D" w:rsidRDefault="0053344D" w:rsidP="00C41A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05AF8" w14:textId="6789569D" w:rsidR="00952017" w:rsidRDefault="00952017">
    <w:pPr>
      <w:pStyle w:val="Header"/>
    </w:pPr>
    <w:r w:rsidRPr="00952017">
      <w:rPr>
        <w:noProof/>
      </w:rPr>
      <w:drawing>
        <wp:anchor distT="0" distB="0" distL="114300" distR="114300" simplePos="0" relativeHeight="251658240" behindDoc="0" locked="0" layoutInCell="1" allowOverlap="1" wp14:anchorId="1ACCAA7E" wp14:editId="3E31212D">
          <wp:simplePos x="0" y="0"/>
          <wp:positionH relativeFrom="column">
            <wp:posOffset>5499419</wp:posOffset>
          </wp:positionH>
          <wp:positionV relativeFrom="paragraph">
            <wp:posOffset>-554990</wp:posOffset>
          </wp:positionV>
          <wp:extent cx="1524316" cy="1143000"/>
          <wp:effectExtent l="0" t="0" r="0" b="0"/>
          <wp:wrapNone/>
          <wp:docPr id="1" name="Picture 1">
            <a:extLst xmlns:a="http://schemas.openxmlformats.org/drawingml/2006/main">
              <a:ext uri="{FF2B5EF4-FFF2-40B4-BE49-F238E27FC236}">
                <a16:creationId xmlns:a16="http://schemas.microsoft.com/office/drawing/2014/main" id="{5EC3408C-12FF-41B5-835F-A9530E0BE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EC3408C-12FF-41B5-835F-A9530E0BEE7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6312" cy="11444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440"/>
    <w:multiLevelType w:val="hybridMultilevel"/>
    <w:tmpl w:val="01BC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085C36"/>
    <w:multiLevelType w:val="hybridMultilevel"/>
    <w:tmpl w:val="9F9C8A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6A60FA6"/>
    <w:multiLevelType w:val="hybridMultilevel"/>
    <w:tmpl w:val="5186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B0D6B4E"/>
    <w:multiLevelType w:val="hybridMultilevel"/>
    <w:tmpl w:val="A062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B36AD"/>
    <w:multiLevelType w:val="hybridMultilevel"/>
    <w:tmpl w:val="9834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23CC732C"/>
    <w:multiLevelType w:val="hybridMultilevel"/>
    <w:tmpl w:val="BD5881FC"/>
    <w:lvl w:ilvl="0" w:tplc="ECB2ED62">
      <w:numFmt w:val="bullet"/>
      <w:lvlText w:val="-"/>
      <w:lvlJc w:val="left"/>
      <w:pPr>
        <w:ind w:left="420" w:hanging="360"/>
      </w:pPr>
      <w:rPr>
        <w:rFonts w:ascii="Rockwell Nova" w:eastAsiaTheme="minorHAnsi" w:hAnsi="Rockwell Nova"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C18F7"/>
    <w:multiLevelType w:val="hybridMultilevel"/>
    <w:tmpl w:val="EB96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DBF1B18"/>
    <w:multiLevelType w:val="hybridMultilevel"/>
    <w:tmpl w:val="5386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2A44FBB"/>
    <w:multiLevelType w:val="hybridMultilevel"/>
    <w:tmpl w:val="060A1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93548B0"/>
    <w:multiLevelType w:val="hybridMultilevel"/>
    <w:tmpl w:val="E67A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381D59"/>
    <w:multiLevelType w:val="hybridMultilevel"/>
    <w:tmpl w:val="3B5EF746"/>
    <w:lvl w:ilvl="0" w:tplc="B5E0C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45A06"/>
    <w:multiLevelType w:val="hybridMultilevel"/>
    <w:tmpl w:val="DDBA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786494"/>
    <w:multiLevelType w:val="hybridMultilevel"/>
    <w:tmpl w:val="AFCE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BF6554A"/>
    <w:multiLevelType w:val="hybridMultilevel"/>
    <w:tmpl w:val="9B70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B75A48"/>
    <w:multiLevelType w:val="hybridMultilevel"/>
    <w:tmpl w:val="7A78F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42"/>
  </w:num>
  <w:num w:numId="4">
    <w:abstractNumId w:val="12"/>
  </w:num>
  <w:num w:numId="5">
    <w:abstractNumId w:val="14"/>
  </w:num>
  <w:num w:numId="6">
    <w:abstractNumId w:val="9"/>
  </w:num>
  <w:num w:numId="7">
    <w:abstractNumId w:val="16"/>
  </w:num>
  <w:num w:numId="8">
    <w:abstractNumId w:val="31"/>
  </w:num>
  <w:num w:numId="9">
    <w:abstractNumId w:val="32"/>
  </w:num>
  <w:num w:numId="10">
    <w:abstractNumId w:val="44"/>
  </w:num>
  <w:num w:numId="11">
    <w:abstractNumId w:val="47"/>
  </w:num>
  <w:num w:numId="12">
    <w:abstractNumId w:val="10"/>
  </w:num>
  <w:num w:numId="13">
    <w:abstractNumId w:val="5"/>
  </w:num>
  <w:num w:numId="14">
    <w:abstractNumId w:val="22"/>
  </w:num>
  <w:num w:numId="15">
    <w:abstractNumId w:val="23"/>
  </w:num>
  <w:num w:numId="16">
    <w:abstractNumId w:val="34"/>
  </w:num>
  <w:num w:numId="17">
    <w:abstractNumId w:val="40"/>
  </w:num>
  <w:num w:numId="18">
    <w:abstractNumId w:val="26"/>
  </w:num>
  <w:num w:numId="19">
    <w:abstractNumId w:val="15"/>
  </w:num>
  <w:num w:numId="20">
    <w:abstractNumId w:val="2"/>
  </w:num>
  <w:num w:numId="21">
    <w:abstractNumId w:val="38"/>
  </w:num>
  <w:num w:numId="22">
    <w:abstractNumId w:val="1"/>
  </w:num>
  <w:num w:numId="23">
    <w:abstractNumId w:val="8"/>
  </w:num>
  <w:num w:numId="24">
    <w:abstractNumId w:val="35"/>
  </w:num>
  <w:num w:numId="25">
    <w:abstractNumId w:val="30"/>
  </w:num>
  <w:num w:numId="26">
    <w:abstractNumId w:val="6"/>
  </w:num>
  <w:num w:numId="27">
    <w:abstractNumId w:val="39"/>
  </w:num>
  <w:num w:numId="28">
    <w:abstractNumId w:val="41"/>
  </w:num>
  <w:num w:numId="29">
    <w:abstractNumId w:val="37"/>
  </w:num>
  <w:num w:numId="30">
    <w:abstractNumId w:val="27"/>
  </w:num>
  <w:num w:numId="31">
    <w:abstractNumId w:val="13"/>
  </w:num>
  <w:num w:numId="32">
    <w:abstractNumId w:val="43"/>
  </w:num>
  <w:num w:numId="33">
    <w:abstractNumId w:val="3"/>
  </w:num>
  <w:num w:numId="34">
    <w:abstractNumId w:val="24"/>
  </w:num>
  <w:num w:numId="35">
    <w:abstractNumId w:val="29"/>
  </w:num>
  <w:num w:numId="36">
    <w:abstractNumId w:val="46"/>
  </w:num>
  <w:num w:numId="37">
    <w:abstractNumId w:val="25"/>
  </w:num>
  <w:num w:numId="38">
    <w:abstractNumId w:val="20"/>
  </w:num>
  <w:num w:numId="39">
    <w:abstractNumId w:val="18"/>
  </w:num>
  <w:num w:numId="40">
    <w:abstractNumId w:val="23"/>
  </w:num>
  <w:num w:numId="41">
    <w:abstractNumId w:val="33"/>
  </w:num>
  <w:num w:numId="42">
    <w:abstractNumId w:val="36"/>
  </w:num>
  <w:num w:numId="43">
    <w:abstractNumId w:val="45"/>
  </w:num>
  <w:num w:numId="44">
    <w:abstractNumId w:val="7"/>
  </w:num>
  <w:num w:numId="45">
    <w:abstractNumId w:val="4"/>
  </w:num>
  <w:num w:numId="46">
    <w:abstractNumId w:val="28"/>
  </w:num>
  <w:num w:numId="47">
    <w:abstractNumId w:val="17"/>
  </w:num>
  <w:num w:numId="48">
    <w:abstractNumId w:val="11"/>
  </w:num>
  <w:num w:numId="49">
    <w:abstractNumId w:val="1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105E7"/>
    <w:rsid w:val="00015C31"/>
    <w:rsid w:val="00023983"/>
    <w:rsid w:val="0002716E"/>
    <w:rsid w:val="0003736D"/>
    <w:rsid w:val="0004631F"/>
    <w:rsid w:val="00047B7C"/>
    <w:rsid w:val="0005076C"/>
    <w:rsid w:val="000646EC"/>
    <w:rsid w:val="000650DB"/>
    <w:rsid w:val="000738E2"/>
    <w:rsid w:val="00073E4E"/>
    <w:rsid w:val="00081DAD"/>
    <w:rsid w:val="00093B6D"/>
    <w:rsid w:val="0009573F"/>
    <w:rsid w:val="000961E7"/>
    <w:rsid w:val="000A43EB"/>
    <w:rsid w:val="000B5529"/>
    <w:rsid w:val="000C2ECF"/>
    <w:rsid w:val="000C2FB8"/>
    <w:rsid w:val="000C4B86"/>
    <w:rsid w:val="000D0C71"/>
    <w:rsid w:val="000D6545"/>
    <w:rsid w:val="000D6E26"/>
    <w:rsid w:val="000E528C"/>
    <w:rsid w:val="000E55D3"/>
    <w:rsid w:val="000F11E1"/>
    <w:rsid w:val="00102649"/>
    <w:rsid w:val="00105D9F"/>
    <w:rsid w:val="00111D38"/>
    <w:rsid w:val="0011220C"/>
    <w:rsid w:val="0012121E"/>
    <w:rsid w:val="00122AEB"/>
    <w:rsid w:val="001243AE"/>
    <w:rsid w:val="00124D46"/>
    <w:rsid w:val="001275BB"/>
    <w:rsid w:val="00131A63"/>
    <w:rsid w:val="00143CE3"/>
    <w:rsid w:val="00147BFD"/>
    <w:rsid w:val="00154F23"/>
    <w:rsid w:val="00155E0C"/>
    <w:rsid w:val="00162099"/>
    <w:rsid w:val="001764FC"/>
    <w:rsid w:val="0017790A"/>
    <w:rsid w:val="001858CA"/>
    <w:rsid w:val="00186F41"/>
    <w:rsid w:val="001871EB"/>
    <w:rsid w:val="001874CA"/>
    <w:rsid w:val="001903B8"/>
    <w:rsid w:val="00190612"/>
    <w:rsid w:val="001A1258"/>
    <w:rsid w:val="001B2920"/>
    <w:rsid w:val="001B6752"/>
    <w:rsid w:val="001B6853"/>
    <w:rsid w:val="001B76A7"/>
    <w:rsid w:val="001C034F"/>
    <w:rsid w:val="001C3A21"/>
    <w:rsid w:val="001D68B1"/>
    <w:rsid w:val="001D6A98"/>
    <w:rsid w:val="001E0BDD"/>
    <w:rsid w:val="00202E70"/>
    <w:rsid w:val="00205256"/>
    <w:rsid w:val="002115B2"/>
    <w:rsid w:val="0023020E"/>
    <w:rsid w:val="00236208"/>
    <w:rsid w:val="0023663E"/>
    <w:rsid w:val="0023780F"/>
    <w:rsid w:val="00241D35"/>
    <w:rsid w:val="00242FE9"/>
    <w:rsid w:val="00250F51"/>
    <w:rsid w:val="002715F7"/>
    <w:rsid w:val="0027512C"/>
    <w:rsid w:val="00282564"/>
    <w:rsid w:val="00283D01"/>
    <w:rsid w:val="00285135"/>
    <w:rsid w:val="002946EF"/>
    <w:rsid w:val="00295EF1"/>
    <w:rsid w:val="002A5F64"/>
    <w:rsid w:val="002C04D0"/>
    <w:rsid w:val="002C190C"/>
    <w:rsid w:val="002C654D"/>
    <w:rsid w:val="002C68F3"/>
    <w:rsid w:val="002D7C45"/>
    <w:rsid w:val="002E2A1E"/>
    <w:rsid w:val="002F13B1"/>
    <w:rsid w:val="002F46DD"/>
    <w:rsid w:val="00303920"/>
    <w:rsid w:val="00305DAF"/>
    <w:rsid w:val="0030607B"/>
    <w:rsid w:val="00306125"/>
    <w:rsid w:val="003175D2"/>
    <w:rsid w:val="00331E43"/>
    <w:rsid w:val="003466CB"/>
    <w:rsid w:val="00355F5B"/>
    <w:rsid w:val="003600CD"/>
    <w:rsid w:val="0036362F"/>
    <w:rsid w:val="00397267"/>
    <w:rsid w:val="003A3426"/>
    <w:rsid w:val="003C23DC"/>
    <w:rsid w:val="003C439A"/>
    <w:rsid w:val="003C5E13"/>
    <w:rsid w:val="003E33AB"/>
    <w:rsid w:val="004005B7"/>
    <w:rsid w:val="004040D1"/>
    <w:rsid w:val="004061A5"/>
    <w:rsid w:val="00420C73"/>
    <w:rsid w:val="004223D3"/>
    <w:rsid w:val="00423056"/>
    <w:rsid w:val="004269A7"/>
    <w:rsid w:val="004314F4"/>
    <w:rsid w:val="00431CA6"/>
    <w:rsid w:val="00432F19"/>
    <w:rsid w:val="004331D9"/>
    <w:rsid w:val="004544CB"/>
    <w:rsid w:val="00456C34"/>
    <w:rsid w:val="00467A50"/>
    <w:rsid w:val="00474D43"/>
    <w:rsid w:val="00475300"/>
    <w:rsid w:val="004843E3"/>
    <w:rsid w:val="004868D9"/>
    <w:rsid w:val="004959AE"/>
    <w:rsid w:val="004966E1"/>
    <w:rsid w:val="00496E99"/>
    <w:rsid w:val="004A4D81"/>
    <w:rsid w:val="004B4367"/>
    <w:rsid w:val="004C004D"/>
    <w:rsid w:val="004C2B47"/>
    <w:rsid w:val="004C65DA"/>
    <w:rsid w:val="004D10D2"/>
    <w:rsid w:val="004F4A4B"/>
    <w:rsid w:val="004F6DA0"/>
    <w:rsid w:val="0051224D"/>
    <w:rsid w:val="0053344D"/>
    <w:rsid w:val="00541EE4"/>
    <w:rsid w:val="00542A11"/>
    <w:rsid w:val="005511A9"/>
    <w:rsid w:val="00551EBF"/>
    <w:rsid w:val="00552655"/>
    <w:rsid w:val="00556DCF"/>
    <w:rsid w:val="00557450"/>
    <w:rsid w:val="00570CC0"/>
    <w:rsid w:val="0057599E"/>
    <w:rsid w:val="00576F38"/>
    <w:rsid w:val="00585039"/>
    <w:rsid w:val="00591324"/>
    <w:rsid w:val="00593B3E"/>
    <w:rsid w:val="00596031"/>
    <w:rsid w:val="005B4F47"/>
    <w:rsid w:val="005B7E6A"/>
    <w:rsid w:val="005C79E4"/>
    <w:rsid w:val="005D5266"/>
    <w:rsid w:val="005F0E7B"/>
    <w:rsid w:val="005F6798"/>
    <w:rsid w:val="00603723"/>
    <w:rsid w:val="00604BF3"/>
    <w:rsid w:val="0061430D"/>
    <w:rsid w:val="00614D7A"/>
    <w:rsid w:val="006271C0"/>
    <w:rsid w:val="00636EA7"/>
    <w:rsid w:val="0064146C"/>
    <w:rsid w:val="00641FA2"/>
    <w:rsid w:val="006420A5"/>
    <w:rsid w:val="00654AE2"/>
    <w:rsid w:val="00667076"/>
    <w:rsid w:val="006926A3"/>
    <w:rsid w:val="0069403F"/>
    <w:rsid w:val="00694B8B"/>
    <w:rsid w:val="006A210F"/>
    <w:rsid w:val="006A2F50"/>
    <w:rsid w:val="006A6577"/>
    <w:rsid w:val="006E16B9"/>
    <w:rsid w:val="006E1FFB"/>
    <w:rsid w:val="006E5657"/>
    <w:rsid w:val="006E5988"/>
    <w:rsid w:val="006F0676"/>
    <w:rsid w:val="006F1DD4"/>
    <w:rsid w:val="00700F05"/>
    <w:rsid w:val="00701E24"/>
    <w:rsid w:val="007044B0"/>
    <w:rsid w:val="00704703"/>
    <w:rsid w:val="0070764F"/>
    <w:rsid w:val="00707F36"/>
    <w:rsid w:val="00722696"/>
    <w:rsid w:val="0078079E"/>
    <w:rsid w:val="007808AE"/>
    <w:rsid w:val="0078106F"/>
    <w:rsid w:val="00782D47"/>
    <w:rsid w:val="007833E7"/>
    <w:rsid w:val="00787D5B"/>
    <w:rsid w:val="00791BEB"/>
    <w:rsid w:val="00796EA0"/>
    <w:rsid w:val="007A28E7"/>
    <w:rsid w:val="007A3640"/>
    <w:rsid w:val="007D269F"/>
    <w:rsid w:val="007E3A50"/>
    <w:rsid w:val="007E7B1A"/>
    <w:rsid w:val="007F011C"/>
    <w:rsid w:val="007F29EA"/>
    <w:rsid w:val="00803672"/>
    <w:rsid w:val="00810B82"/>
    <w:rsid w:val="00813FA9"/>
    <w:rsid w:val="00820B82"/>
    <w:rsid w:val="00834B9C"/>
    <w:rsid w:val="00835242"/>
    <w:rsid w:val="0084083A"/>
    <w:rsid w:val="00863029"/>
    <w:rsid w:val="00864D8B"/>
    <w:rsid w:val="008668A3"/>
    <w:rsid w:val="00866B17"/>
    <w:rsid w:val="0086785B"/>
    <w:rsid w:val="00870FBD"/>
    <w:rsid w:val="00874277"/>
    <w:rsid w:val="0087724A"/>
    <w:rsid w:val="00881632"/>
    <w:rsid w:val="00881DD7"/>
    <w:rsid w:val="0088254A"/>
    <w:rsid w:val="00884703"/>
    <w:rsid w:val="008A73AC"/>
    <w:rsid w:val="008B681B"/>
    <w:rsid w:val="008C71B4"/>
    <w:rsid w:val="008E5371"/>
    <w:rsid w:val="008F0B94"/>
    <w:rsid w:val="009103ED"/>
    <w:rsid w:val="0091196E"/>
    <w:rsid w:val="00915EF8"/>
    <w:rsid w:val="00921B96"/>
    <w:rsid w:val="009441D5"/>
    <w:rsid w:val="00952017"/>
    <w:rsid w:val="00952352"/>
    <w:rsid w:val="00957F7E"/>
    <w:rsid w:val="00963FA8"/>
    <w:rsid w:val="00966965"/>
    <w:rsid w:val="00971B2E"/>
    <w:rsid w:val="00982309"/>
    <w:rsid w:val="009829AA"/>
    <w:rsid w:val="00985E54"/>
    <w:rsid w:val="00986538"/>
    <w:rsid w:val="009A39FF"/>
    <w:rsid w:val="009B633D"/>
    <w:rsid w:val="009E2FE1"/>
    <w:rsid w:val="00A336FD"/>
    <w:rsid w:val="00A35F0E"/>
    <w:rsid w:val="00A37407"/>
    <w:rsid w:val="00A5674C"/>
    <w:rsid w:val="00A62D6A"/>
    <w:rsid w:val="00A63023"/>
    <w:rsid w:val="00A6564F"/>
    <w:rsid w:val="00A66F7F"/>
    <w:rsid w:val="00A77C1B"/>
    <w:rsid w:val="00A81311"/>
    <w:rsid w:val="00A8695E"/>
    <w:rsid w:val="00A86C4A"/>
    <w:rsid w:val="00A93BBD"/>
    <w:rsid w:val="00A93D57"/>
    <w:rsid w:val="00A96191"/>
    <w:rsid w:val="00AC2CC8"/>
    <w:rsid w:val="00AC64EA"/>
    <w:rsid w:val="00AE276E"/>
    <w:rsid w:val="00AF09D8"/>
    <w:rsid w:val="00AF237A"/>
    <w:rsid w:val="00AF5437"/>
    <w:rsid w:val="00AF564E"/>
    <w:rsid w:val="00B01330"/>
    <w:rsid w:val="00B03C5F"/>
    <w:rsid w:val="00B07012"/>
    <w:rsid w:val="00B2136A"/>
    <w:rsid w:val="00B245DF"/>
    <w:rsid w:val="00B251E9"/>
    <w:rsid w:val="00B320D0"/>
    <w:rsid w:val="00B366A0"/>
    <w:rsid w:val="00B42F9B"/>
    <w:rsid w:val="00B46A16"/>
    <w:rsid w:val="00B55718"/>
    <w:rsid w:val="00B6185E"/>
    <w:rsid w:val="00B64671"/>
    <w:rsid w:val="00B8445F"/>
    <w:rsid w:val="00BA1340"/>
    <w:rsid w:val="00BA6FF6"/>
    <w:rsid w:val="00BB44AA"/>
    <w:rsid w:val="00BD0D0C"/>
    <w:rsid w:val="00BF160D"/>
    <w:rsid w:val="00BF424C"/>
    <w:rsid w:val="00BF46E8"/>
    <w:rsid w:val="00C014A0"/>
    <w:rsid w:val="00C04BBB"/>
    <w:rsid w:val="00C10A82"/>
    <w:rsid w:val="00C17B9D"/>
    <w:rsid w:val="00C218F2"/>
    <w:rsid w:val="00C31738"/>
    <w:rsid w:val="00C35951"/>
    <w:rsid w:val="00C35D54"/>
    <w:rsid w:val="00C3726B"/>
    <w:rsid w:val="00C402F3"/>
    <w:rsid w:val="00C41A14"/>
    <w:rsid w:val="00C50288"/>
    <w:rsid w:val="00C55EFC"/>
    <w:rsid w:val="00C57B7B"/>
    <w:rsid w:val="00C63D92"/>
    <w:rsid w:val="00C7102D"/>
    <w:rsid w:val="00C7389C"/>
    <w:rsid w:val="00C73B1F"/>
    <w:rsid w:val="00C74544"/>
    <w:rsid w:val="00C8085C"/>
    <w:rsid w:val="00C82E07"/>
    <w:rsid w:val="00C8435B"/>
    <w:rsid w:val="00C95644"/>
    <w:rsid w:val="00C975B9"/>
    <w:rsid w:val="00CB4674"/>
    <w:rsid w:val="00CD356C"/>
    <w:rsid w:val="00CD4C2E"/>
    <w:rsid w:val="00CD5CCA"/>
    <w:rsid w:val="00CE23FD"/>
    <w:rsid w:val="00CF30DB"/>
    <w:rsid w:val="00D04864"/>
    <w:rsid w:val="00D10147"/>
    <w:rsid w:val="00D12986"/>
    <w:rsid w:val="00D253AF"/>
    <w:rsid w:val="00D30917"/>
    <w:rsid w:val="00D41ECB"/>
    <w:rsid w:val="00D43682"/>
    <w:rsid w:val="00D455CE"/>
    <w:rsid w:val="00D46F4B"/>
    <w:rsid w:val="00D65BE9"/>
    <w:rsid w:val="00D67E9D"/>
    <w:rsid w:val="00D77EF4"/>
    <w:rsid w:val="00D80A30"/>
    <w:rsid w:val="00D90E69"/>
    <w:rsid w:val="00DA0F83"/>
    <w:rsid w:val="00DA3A7A"/>
    <w:rsid w:val="00DA728D"/>
    <w:rsid w:val="00DB4995"/>
    <w:rsid w:val="00DF2657"/>
    <w:rsid w:val="00DF33D5"/>
    <w:rsid w:val="00DF7768"/>
    <w:rsid w:val="00E056D2"/>
    <w:rsid w:val="00E06BC0"/>
    <w:rsid w:val="00E12F4D"/>
    <w:rsid w:val="00E13179"/>
    <w:rsid w:val="00E1442B"/>
    <w:rsid w:val="00E144C2"/>
    <w:rsid w:val="00E237FF"/>
    <w:rsid w:val="00E27466"/>
    <w:rsid w:val="00E33903"/>
    <w:rsid w:val="00E40EBD"/>
    <w:rsid w:val="00E44B80"/>
    <w:rsid w:val="00E52254"/>
    <w:rsid w:val="00E56ECF"/>
    <w:rsid w:val="00E747FF"/>
    <w:rsid w:val="00E75237"/>
    <w:rsid w:val="00E77032"/>
    <w:rsid w:val="00E824A8"/>
    <w:rsid w:val="00EA4C6D"/>
    <w:rsid w:val="00EB37F3"/>
    <w:rsid w:val="00EB7035"/>
    <w:rsid w:val="00EB7114"/>
    <w:rsid w:val="00EE4B7B"/>
    <w:rsid w:val="00EF302D"/>
    <w:rsid w:val="00EF6A10"/>
    <w:rsid w:val="00F136F8"/>
    <w:rsid w:val="00F52713"/>
    <w:rsid w:val="00F57048"/>
    <w:rsid w:val="00F57DEF"/>
    <w:rsid w:val="00F727B8"/>
    <w:rsid w:val="00F740EF"/>
    <w:rsid w:val="00F7683B"/>
    <w:rsid w:val="00F85C36"/>
    <w:rsid w:val="00F8657A"/>
    <w:rsid w:val="00F865E9"/>
    <w:rsid w:val="00F901CD"/>
    <w:rsid w:val="00F90A7B"/>
    <w:rsid w:val="00FA5647"/>
    <w:rsid w:val="00FC457F"/>
    <w:rsid w:val="00FD0D99"/>
    <w:rsid w:val="00FD2F92"/>
    <w:rsid w:val="00FD43DB"/>
    <w:rsid w:val="00FE1047"/>
    <w:rsid w:val="00FE2FFC"/>
    <w:rsid w:val="00FF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4D6C11"/>
  <w15:docId w15:val="{A2BAC0EE-8FDC-4980-978F-511D931D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ckwell Nova" w:eastAsiaTheme="minorHAnsi" w:hAnsi="Rockwell Nov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A14"/>
    <w:pPr>
      <w:widowControl w:val="0"/>
      <w:suppressAutoHyphens/>
      <w:overflowPunct w:val="0"/>
      <w:autoSpaceDE w:val="0"/>
      <w:autoSpaceDN w:val="0"/>
      <w:spacing w:before="120" w:after="0" w:line="240" w:lineRule="auto"/>
      <w:textAlignment w:val="baseline"/>
    </w:pPr>
    <w:rPr>
      <w:rFonts w:eastAsia="Times New Roman" w:cs="Times New Roman"/>
      <w:sz w:val="20"/>
      <w:szCs w:val="20"/>
      <w:lang w:eastAsia="en-GB"/>
    </w:rPr>
  </w:style>
  <w:style w:type="paragraph" w:styleId="Heading1">
    <w:name w:val="heading 1"/>
    <w:basedOn w:val="Normal"/>
    <w:next w:val="Normal"/>
    <w:link w:val="Heading1Char"/>
    <w:uiPriority w:val="9"/>
    <w:qFormat/>
    <w:rsid w:val="006926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56C34"/>
    <w:pPr>
      <w:keepNext/>
      <w:spacing w:before="360" w:after="120"/>
      <w:outlineLvl w:val="1"/>
    </w:pPr>
    <w:rPr>
      <w:b/>
      <w:color w:val="065F03"/>
      <w:sz w:val="24"/>
      <w:szCs w:val="24"/>
    </w:rPr>
  </w:style>
  <w:style w:type="paragraph" w:styleId="Heading3">
    <w:name w:val="heading 3"/>
    <w:basedOn w:val="Normal"/>
    <w:next w:val="Normal"/>
    <w:link w:val="Heading3Char"/>
    <w:uiPriority w:val="9"/>
    <w:semiHidden/>
    <w:unhideWhenUsed/>
    <w:qFormat/>
    <w:rsid w:val="00F5271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rPr>
      <w:rFonts w:ascii="Arial" w:hAnsi="Arial"/>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spacing w:after="240" w:line="288" w:lineRule="auto"/>
    </w:pPr>
    <w:rPr>
      <w:rFonts w:ascii="Arial" w:hAnsi="Arial" w:cs="Arial"/>
      <w:b/>
      <w:color w:val="000000"/>
      <w:sz w:val="24"/>
      <w:szCs w:val="24"/>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numPr>
        <w:numId w:val="13"/>
      </w:numPr>
      <w:adjustRightInd w:val="0"/>
      <w:spacing w:after="240"/>
    </w:pPr>
    <w:rPr>
      <w:rFonts w:ascii="Arial" w:hAnsi="Arial" w:cs="Arial"/>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numPr>
        <w:numId w:val="15"/>
      </w:numPr>
      <w:adjustRightInd w:val="0"/>
      <w:spacing w:after="240"/>
    </w:pPr>
    <w:rPr>
      <w:rFonts w:ascii="Arial" w:hAnsi="Arial"/>
      <w:sz w:val="24"/>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FootnoteText">
    <w:name w:val="footnote text"/>
    <w:basedOn w:val="Normal"/>
    <w:link w:val="FootnoteTextChar"/>
    <w:uiPriority w:val="99"/>
    <w:semiHidden/>
    <w:unhideWhenUsed/>
    <w:rsid w:val="00D10147"/>
  </w:style>
  <w:style w:type="character" w:customStyle="1" w:styleId="FootnoteTextChar">
    <w:name w:val="Footnote Text Char"/>
    <w:basedOn w:val="DefaultParagraphFont"/>
    <w:link w:val="FootnoteText"/>
    <w:uiPriority w:val="99"/>
    <w:semiHidden/>
    <w:rsid w:val="00D10147"/>
    <w:rPr>
      <w:sz w:val="20"/>
      <w:szCs w:val="20"/>
    </w:rPr>
  </w:style>
  <w:style w:type="character" w:styleId="FootnoteReference">
    <w:name w:val="footnote reference"/>
    <w:basedOn w:val="DefaultParagraphFont"/>
    <w:uiPriority w:val="99"/>
    <w:semiHidden/>
    <w:unhideWhenUsed/>
    <w:rsid w:val="00D10147"/>
    <w:rPr>
      <w:vertAlign w:val="superscript"/>
    </w:rPr>
  </w:style>
  <w:style w:type="character" w:customStyle="1" w:styleId="Heading2Char">
    <w:name w:val="Heading 2 Char"/>
    <w:basedOn w:val="DefaultParagraphFont"/>
    <w:link w:val="Heading2"/>
    <w:rsid w:val="00456C34"/>
    <w:rPr>
      <w:rFonts w:eastAsia="Times New Roman" w:cs="Times New Roman"/>
      <w:b/>
      <w:color w:val="065F03"/>
      <w:sz w:val="24"/>
      <w:szCs w:val="24"/>
      <w:lang w:eastAsia="en-GB"/>
    </w:rPr>
  </w:style>
  <w:style w:type="character" w:customStyle="1" w:styleId="Heading3Char">
    <w:name w:val="Heading 3 Char"/>
    <w:basedOn w:val="DefaultParagraphFont"/>
    <w:link w:val="Heading3"/>
    <w:uiPriority w:val="9"/>
    <w:semiHidden/>
    <w:rsid w:val="00F5271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B44AA"/>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6926A3"/>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3707">
      <w:bodyDiv w:val="1"/>
      <w:marLeft w:val="0"/>
      <w:marRight w:val="0"/>
      <w:marTop w:val="0"/>
      <w:marBottom w:val="0"/>
      <w:divBdr>
        <w:top w:val="none" w:sz="0" w:space="0" w:color="auto"/>
        <w:left w:val="none" w:sz="0" w:space="0" w:color="auto"/>
        <w:bottom w:val="none" w:sz="0" w:space="0" w:color="auto"/>
        <w:right w:val="none" w:sz="0" w:space="0" w:color="auto"/>
      </w:divBdr>
    </w:div>
    <w:div w:id="307591222">
      <w:bodyDiv w:val="1"/>
      <w:marLeft w:val="0"/>
      <w:marRight w:val="0"/>
      <w:marTop w:val="0"/>
      <w:marBottom w:val="0"/>
      <w:divBdr>
        <w:top w:val="none" w:sz="0" w:space="0" w:color="auto"/>
        <w:left w:val="none" w:sz="0" w:space="0" w:color="auto"/>
        <w:bottom w:val="none" w:sz="0" w:space="0" w:color="auto"/>
        <w:right w:val="none" w:sz="0" w:space="0" w:color="auto"/>
      </w:divBdr>
    </w:div>
    <w:div w:id="582177954">
      <w:bodyDiv w:val="1"/>
      <w:marLeft w:val="0"/>
      <w:marRight w:val="0"/>
      <w:marTop w:val="0"/>
      <w:marBottom w:val="0"/>
      <w:divBdr>
        <w:top w:val="none" w:sz="0" w:space="0" w:color="auto"/>
        <w:left w:val="none" w:sz="0" w:space="0" w:color="auto"/>
        <w:bottom w:val="none" w:sz="0" w:space="0" w:color="auto"/>
        <w:right w:val="none" w:sz="0" w:space="0" w:color="auto"/>
      </w:divBdr>
    </w:div>
    <w:div w:id="943343161">
      <w:bodyDiv w:val="1"/>
      <w:marLeft w:val="0"/>
      <w:marRight w:val="0"/>
      <w:marTop w:val="0"/>
      <w:marBottom w:val="0"/>
      <w:divBdr>
        <w:top w:val="none" w:sz="0" w:space="0" w:color="auto"/>
        <w:left w:val="none" w:sz="0" w:space="0" w:color="auto"/>
        <w:bottom w:val="none" w:sz="0" w:space="0" w:color="auto"/>
        <w:right w:val="none" w:sz="0" w:space="0" w:color="auto"/>
      </w:divBdr>
      <w:divsChild>
        <w:div w:id="1239441099">
          <w:marLeft w:val="0"/>
          <w:marRight w:val="0"/>
          <w:marTop w:val="0"/>
          <w:marBottom w:val="0"/>
          <w:divBdr>
            <w:top w:val="none" w:sz="0" w:space="0" w:color="auto"/>
            <w:left w:val="none" w:sz="0" w:space="0" w:color="auto"/>
            <w:bottom w:val="none" w:sz="0" w:space="0" w:color="auto"/>
            <w:right w:val="none" w:sz="0" w:space="0" w:color="auto"/>
          </w:divBdr>
          <w:divsChild>
            <w:div w:id="67189462">
              <w:marLeft w:val="0"/>
              <w:marRight w:val="0"/>
              <w:marTop w:val="0"/>
              <w:marBottom w:val="0"/>
              <w:divBdr>
                <w:top w:val="none" w:sz="0" w:space="0" w:color="auto"/>
                <w:left w:val="none" w:sz="0" w:space="0" w:color="auto"/>
                <w:bottom w:val="none" w:sz="0" w:space="0" w:color="auto"/>
                <w:right w:val="none" w:sz="0" w:space="0" w:color="auto"/>
              </w:divBdr>
              <w:divsChild>
                <w:div w:id="245386609">
                  <w:marLeft w:val="0"/>
                  <w:marRight w:val="0"/>
                  <w:marTop w:val="0"/>
                  <w:marBottom w:val="0"/>
                  <w:divBdr>
                    <w:top w:val="none" w:sz="0" w:space="0" w:color="auto"/>
                    <w:left w:val="none" w:sz="0" w:space="0" w:color="auto"/>
                    <w:bottom w:val="none" w:sz="0" w:space="0" w:color="auto"/>
                    <w:right w:val="none" w:sz="0" w:space="0" w:color="auto"/>
                  </w:divBdr>
                  <w:divsChild>
                    <w:div w:id="256868251">
                      <w:marLeft w:val="0"/>
                      <w:marRight w:val="0"/>
                      <w:marTop w:val="0"/>
                      <w:marBottom w:val="0"/>
                      <w:divBdr>
                        <w:top w:val="none" w:sz="0" w:space="0" w:color="auto"/>
                        <w:left w:val="none" w:sz="0" w:space="0" w:color="auto"/>
                        <w:bottom w:val="none" w:sz="0" w:space="0" w:color="auto"/>
                        <w:right w:val="none" w:sz="0" w:space="0" w:color="auto"/>
                      </w:divBdr>
                      <w:divsChild>
                        <w:div w:id="1073352041">
                          <w:marLeft w:val="0"/>
                          <w:marRight w:val="0"/>
                          <w:marTop w:val="0"/>
                          <w:marBottom w:val="0"/>
                          <w:divBdr>
                            <w:top w:val="none" w:sz="0" w:space="0" w:color="auto"/>
                            <w:left w:val="none" w:sz="0" w:space="0" w:color="auto"/>
                            <w:bottom w:val="none" w:sz="0" w:space="0" w:color="auto"/>
                            <w:right w:val="none" w:sz="0" w:space="0" w:color="auto"/>
                          </w:divBdr>
                          <w:divsChild>
                            <w:div w:id="678507565">
                              <w:marLeft w:val="0"/>
                              <w:marRight w:val="0"/>
                              <w:marTop w:val="0"/>
                              <w:marBottom w:val="0"/>
                              <w:divBdr>
                                <w:top w:val="none" w:sz="0" w:space="0" w:color="auto"/>
                                <w:left w:val="none" w:sz="0" w:space="0" w:color="auto"/>
                                <w:bottom w:val="none" w:sz="0" w:space="0" w:color="auto"/>
                                <w:right w:val="none" w:sz="0" w:space="0" w:color="auto"/>
                              </w:divBdr>
                              <w:divsChild>
                                <w:div w:id="1795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39565">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85633886">
      <w:bodyDiv w:val="1"/>
      <w:marLeft w:val="0"/>
      <w:marRight w:val="0"/>
      <w:marTop w:val="0"/>
      <w:marBottom w:val="0"/>
      <w:divBdr>
        <w:top w:val="none" w:sz="0" w:space="0" w:color="auto"/>
        <w:left w:val="none" w:sz="0" w:space="0" w:color="auto"/>
        <w:bottom w:val="none" w:sz="0" w:space="0" w:color="auto"/>
        <w:right w:val="none" w:sz="0" w:space="0" w:color="auto"/>
      </w:divBdr>
    </w:div>
    <w:div w:id="19143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hoolPro Theme v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3.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EFDAC-2A95-4DE6-883D-3D52FC0CBEC0}">
  <ds:schemaRefs>
    <ds:schemaRef ds:uri="http://purl.org/dc/elements/1.1/"/>
    <ds:schemaRef ds:uri="http://schemas.microsoft.com/office/2006/metadata/properties"/>
    <ds:schemaRef ds:uri="http://schemas.openxmlformats.org/package/2006/metadata/core-properties"/>
    <ds:schemaRef ds:uri="http://purl.org/dc/terms/"/>
    <ds:schemaRef ds:uri="5d0a8ff4-3f0a-4d28-85e1-6ae62c367b4c"/>
    <ds:schemaRef ds:uri="http://schemas.microsoft.com/office/infopath/2007/PartnerControls"/>
    <ds:schemaRef ds:uri="http://schemas.microsoft.com/office/2006/documentManagement/types"/>
    <ds:schemaRef ds:uri="http://schemas.microsoft.com/sharepoint/v3"/>
    <ds:schemaRef ds:uri="1862a2f1-c3df-4f69-bced-e56665af8024"/>
    <ds:schemaRef ds:uri="79d88ec6-19ae-47a8-b3a7-b707b66a3c01"/>
    <ds:schemaRef ds:uri="http://www.w3.org/XML/1998/namespace"/>
    <ds:schemaRef ds:uri="http://purl.org/dc/dcmitype/"/>
  </ds:schemaRefs>
</ds:datastoreItem>
</file>

<file path=customXml/itemProps5.xml><?xml version="1.0" encoding="utf-8"?>
<ds:datastoreItem xmlns:ds="http://schemas.openxmlformats.org/officeDocument/2006/customXml" ds:itemID="{ACF5771A-2DA8-4EFF-8EB0-FD4AD8CC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8C6B492C</Template>
  <TotalTime>1</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Vicky Land (Costessey Primary School)</cp:lastModifiedBy>
  <cp:revision>2</cp:revision>
  <cp:lastPrinted>2017-07-03T09:54:00Z</cp:lastPrinted>
  <dcterms:created xsi:type="dcterms:W3CDTF">2021-01-12T11:50:00Z</dcterms:created>
  <dcterms:modified xsi:type="dcterms:W3CDTF">2021-01-12T11:50:00Z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